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9AA4" w14:textId="6E882847" w:rsidR="00EB3B0D" w:rsidRPr="009E7A93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</w:pP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Αυτό το έγγραφο είναι το πρότυπο για πρόταση Ειδικής Συν</w:t>
      </w:r>
      <w:bookmarkStart w:id="0" w:name="_GoBack"/>
      <w:bookmarkEnd w:id="0"/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εδρίας και περιέχει όλες τις πληροφορίες που σχετίζονται με </w:t>
      </w:r>
      <w:r w:rsidR="00EE377C"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την 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κάθε Ειδική Συνεδρία που θα διοργανωθεί στο 10ο Διεθνές Συνέδριο για την Έρευνα Μεταφορών (ICTR 2021). </w:t>
      </w:r>
      <w:r w:rsidR="009E7A93"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Εφόσον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η πρόταση γίνει αποδεκτή, μερικές από τις παρακάτω πληροφορίες </w:t>
      </w:r>
      <w:r w:rsidR="00EE377C"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ενδέχεται να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χρησιμοποιηθούν για τη διάδοση της Ειδικής Συνεδρίας μέσω του </w:t>
      </w:r>
      <w:proofErr w:type="spellStart"/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ιστότοπου</w:t>
      </w:r>
      <w:proofErr w:type="spellEnd"/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του Συνεδρίου.</w:t>
      </w:r>
    </w:p>
    <w:p w14:paraId="47B94B56" w14:textId="77777777" w:rsidR="00EB3B0D" w:rsidRPr="00EB3B0D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lang w:val="el-GR" w:eastAsia="el-GR"/>
        </w:rPr>
      </w:pPr>
    </w:p>
    <w:p w14:paraId="7687112C" w14:textId="26E79198" w:rsidR="00EB3B0D" w:rsidRPr="00EE7088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</w:pPr>
      <w:r w:rsidRPr="00EE7088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Η πρόταση θα πρέπει να υποβληθεί έως τις </w:t>
      </w:r>
      <w:r w:rsidRPr="00EE7088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 xml:space="preserve">15 </w:t>
      </w:r>
      <w:r w:rsidR="00FB0835" w:rsidRPr="00EE7088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>Μαρτίου</w:t>
      </w:r>
      <w:r w:rsidRPr="00EE7088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 xml:space="preserve"> 2021</w:t>
      </w:r>
      <w:r w:rsidRPr="00EE7088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στο </w:t>
      </w:r>
      <w:r w:rsidRPr="00EE7088">
        <w:rPr>
          <w:rFonts w:eastAsia="Times New Roman" w:cs="Times New Roman"/>
          <w:bCs/>
          <w:i/>
          <w:color w:val="000000"/>
          <w:sz w:val="22"/>
          <w:szCs w:val="22"/>
          <w:lang w:eastAsia="el-GR"/>
        </w:rPr>
        <w:t>email</w:t>
      </w:r>
      <w:r w:rsidRPr="00EE7088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</w:t>
      </w:r>
      <w:hyperlink r:id="rId7" w:history="1">
        <w:r w:rsidRPr="00EE7088">
          <w:rPr>
            <w:rStyle w:val="Hyperlink"/>
            <w:rFonts w:eastAsia="Times New Roman" w:cs="Times New Roman"/>
            <w:bCs/>
            <w:i/>
            <w:sz w:val="22"/>
            <w:szCs w:val="22"/>
            <w:lang w:val="el-GR" w:eastAsia="el-GR"/>
          </w:rPr>
          <w:t>ictr@certh.gr</w:t>
        </w:r>
      </w:hyperlink>
    </w:p>
    <w:p w14:paraId="4EAB770E" w14:textId="77777777" w:rsidR="00EB3B0D" w:rsidRPr="00EB3B0D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lang w:val="el-GR" w:eastAsia="el-GR"/>
        </w:rPr>
      </w:pPr>
    </w:p>
    <w:p w14:paraId="30597BD5" w14:textId="0862DA64" w:rsidR="00EA6A4F" w:rsidRDefault="001975AF" w:rsidP="00EA6A4F">
      <w:pPr>
        <w:contextualSpacing/>
        <w:jc w:val="center"/>
        <w:outlineLvl w:val="3"/>
        <w:rPr>
          <w:rFonts w:eastAsia="Times New Roman" w:cs="Times New Roman"/>
          <w:b/>
          <w:bCs/>
          <w:color w:val="000000"/>
          <w:sz w:val="28"/>
          <w:lang w:val="el-GR" w:eastAsia="el-GR"/>
        </w:rPr>
      </w:pPr>
      <w:r>
        <w:rPr>
          <w:rFonts w:eastAsia="Times New Roman" w:cs="Times New Roman"/>
          <w:b/>
          <w:bCs/>
          <w:color w:val="000000"/>
          <w:sz w:val="28"/>
          <w:lang w:val="el-GR" w:eastAsia="el-GR"/>
        </w:rPr>
        <w:t>Τίτλος Ειδικής Συνεδρίας</w:t>
      </w:r>
    </w:p>
    <w:p w14:paraId="5360DD4F" w14:textId="77777777" w:rsidR="001040A2" w:rsidRPr="001040A2" w:rsidRDefault="001040A2" w:rsidP="00EA6A4F">
      <w:pPr>
        <w:contextualSpacing/>
        <w:jc w:val="center"/>
        <w:outlineLvl w:val="3"/>
        <w:rPr>
          <w:rFonts w:eastAsia="Times New Roman" w:cs="Times New Roman"/>
          <w:b/>
          <w:bCs/>
          <w:color w:val="000000"/>
          <w:sz w:val="10"/>
          <w:szCs w:val="10"/>
          <w:lang w:val="el-GR" w:eastAsia="el-GR"/>
        </w:rPr>
      </w:pPr>
    </w:p>
    <w:p w14:paraId="67C31FF2" w14:textId="4E1BB88A" w:rsidR="00EB3B0D" w:rsidRPr="00EB3B0D" w:rsidRDefault="00EB3B0D" w:rsidP="00EB3B0D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Περίληψη (μέχρι 200 λέξεις)</w:t>
      </w:r>
    </w:p>
    <w:p w14:paraId="73F0677A" w14:textId="1CC47472" w:rsidR="00EA6A4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Π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 xml:space="preserve">ερίληψη της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ε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 xml:space="preserve">ιδικής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σ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>υνεδρίας προκειμένου να συμπεριληφθεί στον ιστότοπο του ICTR 2021.</w:t>
      </w:r>
    </w:p>
    <w:p w14:paraId="7EF2F534" w14:textId="77777777" w:rsidR="00EB3B0D" w:rsidRPr="001040A2" w:rsidRDefault="00EB3B0D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5EAB6328" w14:textId="77777777" w:rsidR="00EB3B0D" w:rsidRPr="001975AF" w:rsidRDefault="00EB3B0D" w:rsidP="00EB3B0D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Σκοπός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της ειδικής συνεδρίας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(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μέχρι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400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λέξεις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)</w:t>
      </w:r>
    </w:p>
    <w:p w14:paraId="7007DAFB" w14:textId="089A562D" w:rsidR="00EB3B0D" w:rsidRPr="00495DB0" w:rsidRDefault="000C7A26" w:rsidP="00EB3B0D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Ο</w:t>
      </w:r>
      <w:r w:rsidR="00EB3B0D" w:rsidRPr="00D240BF">
        <w:rPr>
          <w:rFonts w:eastAsia="Times New Roman" w:cs="Times New Roman"/>
          <w:color w:val="000000"/>
          <w:sz w:val="22"/>
          <w:lang w:val="el-GR" w:eastAsia="el-GR"/>
        </w:rPr>
        <w:t xml:space="preserve">λοκληρωμένη περιγραφή των θεμάτων που θα </w:t>
      </w:r>
      <w:r w:rsidR="00EB3B0D">
        <w:rPr>
          <w:rFonts w:eastAsia="Times New Roman" w:cs="Times New Roman"/>
          <w:color w:val="000000"/>
          <w:sz w:val="22"/>
          <w:lang w:val="el-GR" w:eastAsia="el-GR"/>
        </w:rPr>
        <w:t>απασχολήσουν την ε</w:t>
      </w:r>
      <w:r w:rsidR="00EB3B0D" w:rsidRPr="001975AF">
        <w:rPr>
          <w:rFonts w:eastAsia="Times New Roman" w:cs="Times New Roman"/>
          <w:color w:val="000000"/>
          <w:sz w:val="22"/>
          <w:lang w:val="el-GR" w:eastAsia="el-GR"/>
        </w:rPr>
        <w:t>ιδική</w:t>
      </w:r>
      <w:r w:rsidR="00EB3B0D">
        <w:rPr>
          <w:rFonts w:eastAsia="Times New Roman" w:cs="Times New Roman"/>
          <w:color w:val="000000"/>
          <w:sz w:val="22"/>
          <w:lang w:val="el-GR" w:eastAsia="el-GR"/>
        </w:rPr>
        <w:t xml:space="preserve"> σ</w:t>
      </w:r>
      <w:r w:rsidR="00EB3B0D" w:rsidRPr="001975AF">
        <w:rPr>
          <w:rFonts w:eastAsia="Times New Roman" w:cs="Times New Roman"/>
          <w:color w:val="000000"/>
          <w:sz w:val="22"/>
          <w:lang w:val="el-GR" w:eastAsia="el-GR"/>
        </w:rPr>
        <w:t>υνεδρία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 με αιτιολόγηση του ιδιαίτερου ενδιαφέροντος που παρουσιάζουν 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 xml:space="preserve">για μια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ε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 xml:space="preserve">ιδική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σ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>υνεδρία στο ICTR 2021.</w:t>
      </w:r>
    </w:p>
    <w:p w14:paraId="45FD5D2F" w14:textId="77777777" w:rsidR="00EB3B0D" w:rsidRPr="001040A2" w:rsidRDefault="00EB3B0D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68BEB000" w14:textId="609A08B4" w:rsidR="00EA6A4F" w:rsidRPr="001975AF" w:rsidRDefault="00D240B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Διάρκεια</w:t>
      </w:r>
    </w:p>
    <w:p w14:paraId="7672D36D" w14:textId="50030BDF" w:rsidR="00EA6A4F" w:rsidRPr="00D240B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 xml:space="preserve">Διάρκεια ειδικής συνεδρίας </w:t>
      </w:r>
      <w:r w:rsidR="00EA6A4F" w:rsidRPr="00D240BF">
        <w:rPr>
          <w:rFonts w:eastAsia="Times New Roman" w:cs="Times New Roman"/>
          <w:color w:val="000000"/>
          <w:sz w:val="22"/>
          <w:lang w:val="el-GR" w:eastAsia="el-GR"/>
        </w:rPr>
        <w:t>(</w:t>
      </w:r>
      <w:r w:rsidR="00EB3B0D">
        <w:rPr>
          <w:rFonts w:eastAsia="Times New Roman" w:cs="Times New Roman"/>
          <w:color w:val="000000"/>
          <w:sz w:val="22"/>
          <w:lang w:val="el-GR" w:eastAsia="el-GR"/>
        </w:rPr>
        <w:t xml:space="preserve">έως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μισή ημέρα</w:t>
      </w:r>
      <w:r w:rsidR="00EA6A4F" w:rsidRPr="00D240BF">
        <w:rPr>
          <w:rFonts w:eastAsia="Times New Roman" w:cs="Times New Roman"/>
          <w:color w:val="000000"/>
          <w:sz w:val="22"/>
          <w:lang w:val="el-GR" w:eastAsia="el-GR"/>
        </w:rPr>
        <w:t>)</w:t>
      </w:r>
      <w:r w:rsidR="001975AF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2E25FE3A" w14:textId="77777777" w:rsidR="00EA6A4F" w:rsidRPr="001040A2" w:rsidRDefault="00EA6A4F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0296B3D7" w14:textId="16D084F7" w:rsidR="00EA6A4F" w:rsidRPr="001975AF" w:rsidRDefault="00D240B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Διοργανωτές</w:t>
      </w:r>
    </w:p>
    <w:p w14:paraId="7E991B3D" w14:textId="1D669B1C" w:rsidR="00EA6A4F" w:rsidRPr="00495DB0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Ο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νόματα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του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>/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των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διοργανωτή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>/</w:t>
      </w:r>
      <w:proofErr w:type="spellStart"/>
      <w:r w:rsidR="00D240BF">
        <w:rPr>
          <w:rFonts w:eastAsia="Times New Roman" w:cs="Times New Roman"/>
          <w:color w:val="000000"/>
          <w:sz w:val="22"/>
          <w:lang w:val="el-GR" w:eastAsia="el-GR"/>
        </w:rPr>
        <w:t>ών</w:t>
      </w:r>
      <w:proofErr w:type="spellEnd"/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και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του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υπεύθυνο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υ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επικοινωνίας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.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Παρακαλούμε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να συμπεριλάβετε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 xml:space="preserve">τις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πλήρεις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διευθύνσεις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 xml:space="preserve">/Οργανισμούς, </w:t>
      </w:r>
      <w:r w:rsidR="00D240BF">
        <w:rPr>
          <w:rFonts w:eastAsia="Times New Roman" w:cs="Times New Roman"/>
          <w:color w:val="000000"/>
          <w:sz w:val="22"/>
          <w:lang w:eastAsia="el-GR"/>
        </w:rPr>
        <w:t>email</w:t>
      </w:r>
      <w:r w:rsidR="00A515B2">
        <w:rPr>
          <w:rFonts w:eastAsia="Times New Roman" w:cs="Times New Roman"/>
          <w:color w:val="000000"/>
          <w:sz w:val="22"/>
          <w:lang w:eastAsia="el-GR"/>
        </w:rPr>
        <w:t>s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επικοινωνίας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 xml:space="preserve">καθώς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 xml:space="preserve">και ένα σύντομο βιογραφικό σημείωμα (1 παράγραφος) </w:t>
      </w:r>
      <w:r w:rsidR="00EA6A4F" w:rsidRPr="00495DB0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7294AFA9" w14:textId="77777777" w:rsidR="00D240BF" w:rsidRPr="001040A2" w:rsidRDefault="00D240BF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02AF1B37" w14:textId="26B5C3F7" w:rsidR="00EA6A4F" w:rsidRPr="001975AF" w:rsidRDefault="00A515B2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Σχετιζόμενα Έργα</w:t>
      </w:r>
    </w:p>
    <w:p w14:paraId="12B3B7D8" w14:textId="09ACBA7C" w:rsidR="00EA6A4F" w:rsidRPr="00D240B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Έ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ργα που σχετίζονται με την ειδική συνεδρία (αν υπάρχουν).</w:t>
      </w:r>
    </w:p>
    <w:p w14:paraId="13A0890E" w14:textId="77777777" w:rsidR="00EA6A4F" w:rsidRPr="001040A2" w:rsidRDefault="00EA6A4F" w:rsidP="00EA6A4F">
      <w:pPr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10B68F51" w14:textId="647C443C" w:rsidR="00EA6A4F" w:rsidRPr="009B7A1A" w:rsidRDefault="009B7A1A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Κοινό</w:t>
      </w:r>
      <w:r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στο οπο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ίο απευθύνεται </w:t>
      </w:r>
      <w:r w:rsid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η </w:t>
      </w:r>
      <w:r w:rsidR="001975AF"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ειδική συνεδρία</w:t>
      </w:r>
      <w:r w:rsidR="00EA6A4F"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(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μέχρι</w:t>
      </w:r>
      <w:r w:rsidR="00EA6A4F"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200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λέξεις</w:t>
      </w:r>
      <w:r w:rsidR="00EA6A4F"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)</w:t>
      </w:r>
    </w:p>
    <w:p w14:paraId="3CD3BE38" w14:textId="11379508" w:rsidR="00EA6A4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>Κ</w:t>
      </w:r>
      <w:r w:rsidR="009B7A1A"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οινό </w:t>
      </w: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>σ</w:t>
      </w:r>
      <w:r w:rsidR="009B7A1A"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το οποίο </w:t>
      </w: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απευθύνεται </w:t>
      </w:r>
      <w:r w:rsidR="001975AF"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η ειδική συνεδρία </w:t>
      </w: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>(</w:t>
      </w:r>
      <w:r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ερευνητές, ακαδημαϊκούς, εκπροσώπους της αγοράς κ.α.) </w:t>
      </w:r>
    </w:p>
    <w:p w14:paraId="6E8DBBE8" w14:textId="77777777" w:rsidR="009B7A1A" w:rsidRPr="001040A2" w:rsidRDefault="009B7A1A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22352D55" w14:textId="654625E3" w:rsidR="00EA6A4F" w:rsidRPr="001975AF" w:rsidRDefault="009B7A1A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Αναμενόμενη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συμμετοχή</w:t>
      </w:r>
    </w:p>
    <w:p w14:paraId="6D18D830" w14:textId="4C5C1A62" w:rsidR="00EA6A4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Εκτίμηση του αριθμού των συμμετεχόντων</w:t>
      </w:r>
      <w:r w:rsidR="00EA6A4F" w:rsidRPr="009B7A1A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4CEDD5E6" w14:textId="77777777" w:rsidR="00EE377C" w:rsidRPr="001040A2" w:rsidRDefault="00EE377C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5FEFB161" w14:textId="2CAF0EBE" w:rsidR="00EE377C" w:rsidRPr="00EE377C" w:rsidRDefault="00EE377C" w:rsidP="00EA6A4F">
      <w:pPr>
        <w:contextualSpacing/>
        <w:jc w:val="both"/>
        <w:rPr>
          <w:rFonts w:eastAsia="Times New Roman" w:cs="Times New Roman"/>
          <w:b/>
          <w:color w:val="000000"/>
          <w:u w:val="single"/>
          <w:lang w:val="el-GR" w:eastAsia="el-GR"/>
        </w:rPr>
      </w:pPr>
      <w:r w:rsidRPr="00EE377C">
        <w:rPr>
          <w:rFonts w:eastAsia="Times New Roman" w:cs="Times New Roman"/>
          <w:b/>
          <w:color w:val="000000"/>
          <w:u w:val="single"/>
          <w:lang w:val="el-GR" w:eastAsia="el-GR"/>
        </w:rPr>
        <w:t>Δομή της ειδικής συνεδρίας</w:t>
      </w:r>
    </w:p>
    <w:p w14:paraId="5B33AD26" w14:textId="2083DBCA" w:rsidR="00EE377C" w:rsidRPr="009B7A1A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Π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ροτεινόμενη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>δομή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>της ειδικής συνεδρίας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, 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περιγράφοντας τις 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>δραστηρι</w:t>
      </w:r>
      <w:r>
        <w:rPr>
          <w:rFonts w:eastAsia="Times New Roman" w:cs="Times New Roman"/>
          <w:color w:val="000000"/>
          <w:sz w:val="22"/>
          <w:lang w:val="el-GR" w:eastAsia="el-GR"/>
        </w:rPr>
        <w:t>ότητες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 που θα πραγματοποιηθούν όπως παρουσιάσεις, προσκεκλημένες ομιλίες, πάνελ κ.λπ. και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 xml:space="preserve">παρέχοντας ένα 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ενδεικτικό 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>χρονοδιάγραμμα</w:t>
      </w:r>
    </w:p>
    <w:p w14:paraId="6D2AA01F" w14:textId="77777777" w:rsidR="00EA6A4F" w:rsidRPr="001040A2" w:rsidRDefault="00EA6A4F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174DBAAD" w14:textId="40FBA64E" w:rsidR="00EA6A4F" w:rsidRPr="00515055" w:rsidRDefault="00515055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 w:rsidRPr="00515055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Προσκεκλημένοι ομιλητές/τακτικές παρουσιάσεις</w:t>
      </w:r>
    </w:p>
    <w:p w14:paraId="2BDDC1ED" w14:textId="7BDA7FB9" w:rsidR="00EA6A4F" w:rsidRPr="00515055" w:rsidRDefault="001040A2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Ο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νόματα/οργανισμο</w:t>
      </w:r>
      <w:r>
        <w:rPr>
          <w:rFonts w:eastAsia="Times New Roman" w:cs="Times New Roman"/>
          <w:color w:val="000000"/>
          <w:sz w:val="22"/>
          <w:lang w:val="el-GR" w:eastAsia="el-GR"/>
        </w:rPr>
        <w:t>ί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 των προσκεκλημένων ομιλητ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ών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>. Οι διοργανωτές θα πρέπει επίσης να παρουσιάσουν ένα αντίγραφο της επιστολής/</w:t>
      </w:r>
      <w:r w:rsidR="00515055" w:rsidRPr="00515055">
        <w:rPr>
          <w:rFonts w:eastAsia="Times New Roman" w:cs="Times New Roman"/>
          <w:color w:val="000000"/>
          <w:sz w:val="22"/>
          <w:lang w:eastAsia="el-GR"/>
        </w:rPr>
        <w:t>email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 που επιβεβαιώνει τη συμμετοχή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των προσκεκλημένων ομιλητών 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σε περίπτωση που </w:t>
      </w:r>
      <w:r w:rsidR="001975AF">
        <w:rPr>
          <w:rFonts w:eastAsia="Times New Roman" w:cs="Times New Roman"/>
          <w:color w:val="000000"/>
          <w:sz w:val="22"/>
          <w:lang w:val="el-GR" w:eastAsia="el-GR"/>
        </w:rPr>
        <w:t>η ε</w:t>
      </w:r>
      <w:r w:rsidR="001975AF" w:rsidRPr="001975AF">
        <w:rPr>
          <w:rFonts w:eastAsia="Times New Roman" w:cs="Times New Roman"/>
          <w:color w:val="000000"/>
          <w:sz w:val="22"/>
          <w:lang w:val="el-GR" w:eastAsia="el-GR"/>
        </w:rPr>
        <w:t>ιδική</w:t>
      </w:r>
      <w:r w:rsidR="001975AF">
        <w:rPr>
          <w:rFonts w:eastAsia="Times New Roman" w:cs="Times New Roman"/>
          <w:color w:val="000000"/>
          <w:sz w:val="22"/>
          <w:lang w:val="el-GR" w:eastAsia="el-GR"/>
        </w:rPr>
        <w:t xml:space="preserve"> σ</w:t>
      </w:r>
      <w:r w:rsidR="001975AF" w:rsidRPr="001975AF">
        <w:rPr>
          <w:rFonts w:eastAsia="Times New Roman" w:cs="Times New Roman"/>
          <w:color w:val="000000"/>
          <w:sz w:val="22"/>
          <w:lang w:val="el-GR" w:eastAsia="el-GR"/>
        </w:rPr>
        <w:t>υνεδρία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 εγκριθεί.</w:t>
      </w:r>
    </w:p>
    <w:p w14:paraId="7DB774BB" w14:textId="77777777" w:rsidR="00515055" w:rsidRPr="001040A2" w:rsidRDefault="00515055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33CAFD8E" w14:textId="7F395FEA" w:rsidR="00EA6A4F" w:rsidRPr="0098664E" w:rsidRDefault="00515055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 w:rsidRPr="0098664E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Εξοπλισμός</w:t>
      </w:r>
    </w:p>
    <w:p w14:paraId="336FC770" w14:textId="177C546B" w:rsidR="00903ABB" w:rsidRPr="00515055" w:rsidRDefault="00515055" w:rsidP="004A10FC">
      <w:pPr>
        <w:contextualSpacing/>
        <w:jc w:val="both"/>
        <w:rPr>
          <w:lang w:val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Παρακαλούμε περιγράψτε τυχόν εξοπλισμό που θα χρειαστείτε.</w:t>
      </w:r>
    </w:p>
    <w:sectPr w:rsidR="00903ABB" w:rsidRPr="00515055" w:rsidSect="00980912">
      <w:headerReference w:type="default" r:id="rId8"/>
      <w:footerReference w:type="default" r:id="rId9"/>
      <w:pgSz w:w="11906" w:h="16838"/>
      <w:pgMar w:top="2410" w:right="1800" w:bottom="709" w:left="1276" w:header="142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316AD" w14:textId="77777777" w:rsidR="00514D40" w:rsidRDefault="00514D40" w:rsidP="00FD2543">
      <w:r>
        <w:separator/>
      </w:r>
    </w:p>
  </w:endnote>
  <w:endnote w:type="continuationSeparator" w:id="0">
    <w:p w14:paraId="06519755" w14:textId="77777777" w:rsidR="00514D40" w:rsidRDefault="00514D40" w:rsidP="00FD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6ACC3" w14:textId="77777777" w:rsidR="00FD2543" w:rsidRDefault="00FD254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A3CBB9" wp14:editId="02CB33B4">
          <wp:simplePos x="0" y="0"/>
          <wp:positionH relativeFrom="page">
            <wp:posOffset>0</wp:posOffset>
          </wp:positionH>
          <wp:positionV relativeFrom="page">
            <wp:posOffset>9420225</wp:posOffset>
          </wp:positionV>
          <wp:extent cx="7560000" cy="1260000"/>
          <wp:effectExtent l="0" t="0" r="0" b="0"/>
          <wp:wrapNone/>
          <wp:docPr id="2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nedrio8_letter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0B076" w14:textId="77777777" w:rsidR="00514D40" w:rsidRDefault="00514D40" w:rsidP="00FD2543">
      <w:r>
        <w:separator/>
      </w:r>
    </w:p>
  </w:footnote>
  <w:footnote w:type="continuationSeparator" w:id="0">
    <w:p w14:paraId="0D6A1036" w14:textId="77777777" w:rsidR="00514D40" w:rsidRDefault="00514D40" w:rsidP="00FD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C660" w14:textId="77777777" w:rsidR="00DD2771" w:rsidRDefault="00DD2771" w:rsidP="00DD2771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020B20" wp14:editId="0C71C8BC">
              <wp:simplePos x="0" y="0"/>
              <wp:positionH relativeFrom="margin">
                <wp:posOffset>3495040</wp:posOffset>
              </wp:positionH>
              <wp:positionV relativeFrom="paragraph">
                <wp:posOffset>147955</wp:posOffset>
              </wp:positionV>
              <wp:extent cx="2286000" cy="914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5FFF8" w14:textId="77777777" w:rsidR="00DD2771" w:rsidRPr="00D2526B" w:rsidRDefault="00DD2771" w:rsidP="00DD2771">
                          <w:pPr>
                            <w:rPr>
                              <w:b/>
                              <w:color w:val="043439"/>
                            </w:rPr>
                          </w:pPr>
                          <w:r w:rsidRPr="00D2526B">
                            <w:rPr>
                              <w:b/>
                              <w:color w:val="043439"/>
                            </w:rPr>
                            <w:t>10</w:t>
                          </w:r>
                          <w:r w:rsidRPr="00D2526B">
                            <w:rPr>
                              <w:b/>
                              <w:color w:val="043439"/>
                              <w:vertAlign w:val="superscript"/>
                            </w:rPr>
                            <w:t>th</w:t>
                          </w:r>
                          <w:r w:rsidRPr="00D2526B">
                            <w:rPr>
                              <w:b/>
                              <w:color w:val="043439"/>
                            </w:rPr>
                            <w:t xml:space="preserve"> INTERNATIONAL CONGRESS on TRANSPORTATION RESEARCH</w:t>
                          </w:r>
                        </w:p>
                        <w:p w14:paraId="40598969" w14:textId="77777777" w:rsidR="00DD2771" w:rsidRPr="000A132D" w:rsidRDefault="00DD2771" w:rsidP="00DD2771">
                          <w:pPr>
                            <w:rPr>
                              <w:b/>
                              <w:color w:val="C00000"/>
                            </w:rPr>
                          </w:pPr>
                          <w:r w:rsidRPr="000A132D">
                            <w:rPr>
                              <w:b/>
                              <w:color w:val="C89800"/>
                              <w:sz w:val="18"/>
                              <w:szCs w:val="18"/>
                            </w:rPr>
                            <w:t>Future Mobility and Resilient Transport: Transition to innovation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20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2pt;margin-top:11.65pt;width:180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" stroked="f">
              <v:textbox>
                <w:txbxContent>
                  <w:p w14:paraId="09A5FFF8" w14:textId="77777777" w:rsidR="00DD2771" w:rsidRPr="00D2526B" w:rsidRDefault="00DD2771" w:rsidP="00DD2771">
                    <w:pPr>
                      <w:rPr>
                        <w:b/>
                        <w:color w:val="043439"/>
                      </w:rPr>
                    </w:pPr>
                    <w:r w:rsidRPr="00D2526B">
                      <w:rPr>
                        <w:b/>
                        <w:color w:val="043439"/>
                      </w:rPr>
                      <w:t>10</w:t>
                    </w:r>
                    <w:r w:rsidRPr="00D2526B">
                      <w:rPr>
                        <w:b/>
                        <w:color w:val="043439"/>
                        <w:vertAlign w:val="superscript"/>
                      </w:rPr>
                      <w:t>th</w:t>
                    </w:r>
                    <w:r w:rsidRPr="00D2526B">
                      <w:rPr>
                        <w:b/>
                        <w:color w:val="043439"/>
                      </w:rPr>
                      <w:t xml:space="preserve"> INTERNATIONAL CONGRESS on TRANSPORTATION RESEARCH</w:t>
                    </w:r>
                  </w:p>
                  <w:p w14:paraId="40598969" w14:textId="77777777" w:rsidR="00DD2771" w:rsidRPr="000A132D" w:rsidRDefault="00DD2771" w:rsidP="00DD2771">
                    <w:pPr>
                      <w:rPr>
                        <w:b/>
                        <w:color w:val="C00000"/>
                      </w:rPr>
                    </w:pPr>
                    <w:r w:rsidRPr="000A132D">
                      <w:rPr>
                        <w:b/>
                        <w:color w:val="C89800"/>
                        <w:sz w:val="18"/>
                        <w:szCs w:val="18"/>
                      </w:rPr>
                      <w:t>Future Mobility and Resilient Transport: Transition to innovation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color w:val="1F4E79" w:themeColor="accent1" w:themeShade="80"/>
        <w:sz w:val="32"/>
        <w:szCs w:val="24"/>
      </w:rPr>
      <w:drawing>
        <wp:anchor distT="0" distB="0" distL="114300" distR="114300" simplePos="0" relativeHeight="251664384" behindDoc="1" locked="0" layoutInCell="1" allowOverlap="1" wp14:anchorId="042E7C63" wp14:editId="06669C43">
          <wp:simplePos x="0" y="0"/>
          <wp:positionH relativeFrom="page">
            <wp:align>center</wp:align>
          </wp:positionH>
          <wp:positionV relativeFrom="paragraph">
            <wp:posOffset>40005</wp:posOffset>
          </wp:positionV>
          <wp:extent cx="866775" cy="949960"/>
          <wp:effectExtent l="0" t="0" r="9525" b="2540"/>
          <wp:wrapTight wrapText="bothSides">
            <wp:wrapPolygon edited="0">
              <wp:start x="9495" y="0"/>
              <wp:lineTo x="6171" y="866"/>
              <wp:lineTo x="475" y="5198"/>
              <wp:lineTo x="475" y="9963"/>
              <wp:lineTo x="4273" y="14727"/>
              <wp:lineTo x="0" y="16027"/>
              <wp:lineTo x="0" y="21225"/>
              <wp:lineTo x="15191" y="21225"/>
              <wp:lineTo x="21363" y="19059"/>
              <wp:lineTo x="21363" y="16027"/>
              <wp:lineTo x="13292" y="14727"/>
              <wp:lineTo x="17565" y="9963"/>
              <wp:lineTo x="17565" y="6497"/>
              <wp:lineTo x="14716" y="3032"/>
              <wp:lineTo x="11868" y="0"/>
              <wp:lineTo x="9495" y="0"/>
            </wp:wrapPolygon>
          </wp:wrapTight>
          <wp:docPr id="1" name="Picture 1" descr="C:\Users\PTzenos\AppData\Local\Microsoft\Windows\INetCache\Content.Word\ictr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zenos\AppData\Local\Microsoft\Windows\INetCache\Content.Word\ictr202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8575F5" wp14:editId="000AF3A7">
              <wp:simplePos x="0" y="0"/>
              <wp:positionH relativeFrom="column">
                <wp:posOffset>-3479</wp:posOffset>
              </wp:positionH>
              <wp:positionV relativeFrom="paragraph">
                <wp:posOffset>147955</wp:posOffset>
              </wp:positionV>
              <wp:extent cx="234315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96373" w14:textId="77777777" w:rsidR="00DD2771" w:rsidRPr="007A257A" w:rsidRDefault="00DD2771" w:rsidP="00DD2771">
                          <w:pPr>
                            <w:rPr>
                              <w:b/>
                              <w:color w:val="043439"/>
                              <w:lang w:val="el-GR"/>
                            </w:rPr>
                          </w:pPr>
                          <w:r w:rsidRPr="007A257A">
                            <w:rPr>
                              <w:b/>
                              <w:color w:val="043439"/>
                              <w:lang w:val="el-GR"/>
                            </w:rPr>
                            <w:t>10ο ΔΙΕΘΝΕΣ ΣΥΝΕΔΡΙΟ για την ΕΡΕΥΝΑ ΣΤΙΣ ΜΕΤΑΦΟΡΕΣ</w:t>
                          </w:r>
                        </w:p>
                        <w:p w14:paraId="0B69189C" w14:textId="77777777" w:rsidR="00DD2771" w:rsidRPr="007A257A" w:rsidRDefault="00DD2771" w:rsidP="00DD2771">
                          <w:pPr>
                            <w:rPr>
                              <w:b/>
                              <w:color w:val="C89800"/>
                              <w:sz w:val="18"/>
                              <w:szCs w:val="18"/>
                              <w:lang w:val="el-GR"/>
                            </w:rPr>
                          </w:pPr>
                          <w:r w:rsidRPr="007A257A">
                            <w:rPr>
                              <w:b/>
                              <w:color w:val="C89800"/>
                              <w:sz w:val="18"/>
                              <w:szCs w:val="18"/>
                              <w:lang w:val="el-GR"/>
                            </w:rPr>
                            <w:t>Κινητικότητα του Μέλλοντος και Ανθεκτικές Μεταφορές: Ο δρόμος προς την Καινοτομία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575F5" id="_x0000_s1027" type="#_x0000_t202" style="position:absolute;margin-left:-.25pt;margin-top:11.65pt;width:184.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" stroked="f">
              <v:textbox>
                <w:txbxContent>
                  <w:p w14:paraId="45F96373" w14:textId="77777777" w:rsidR="00DD2771" w:rsidRPr="007A257A" w:rsidRDefault="00DD2771" w:rsidP="00DD2771">
                    <w:pPr>
                      <w:rPr>
                        <w:b/>
                        <w:color w:val="043439"/>
                        <w:lang w:val="el-GR"/>
                      </w:rPr>
                    </w:pPr>
                    <w:r w:rsidRPr="007A257A">
                      <w:rPr>
                        <w:b/>
                        <w:color w:val="043439"/>
                        <w:lang w:val="el-GR"/>
                      </w:rPr>
                      <w:t>10ο ΔΙΕΘΝΕΣ ΣΥΝΕΔΡΙΟ για την ΕΡΕΥΝΑ ΣΤΙΣ ΜΕΤΑΦΟΡΕΣ</w:t>
                    </w:r>
                  </w:p>
                  <w:p w14:paraId="0B69189C" w14:textId="77777777" w:rsidR="00DD2771" w:rsidRPr="007A257A" w:rsidRDefault="00DD2771" w:rsidP="00DD2771">
                    <w:pPr>
                      <w:rPr>
                        <w:b/>
                        <w:color w:val="C89800"/>
                        <w:sz w:val="18"/>
                        <w:szCs w:val="18"/>
                        <w:lang w:val="el-GR"/>
                      </w:rPr>
                    </w:pPr>
                    <w:r w:rsidRPr="007A257A">
                      <w:rPr>
                        <w:b/>
                        <w:color w:val="C89800"/>
                        <w:sz w:val="18"/>
                        <w:szCs w:val="18"/>
                        <w:lang w:val="el-GR"/>
                      </w:rPr>
                      <w:t>Κινητικότητα του Μέλλοντος και Ανθεκτικές Μεταφορές: Ο δρόμος προς την Καινοτομία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31F142" wp14:editId="7A015587">
              <wp:simplePos x="0" y="0"/>
              <wp:positionH relativeFrom="column">
                <wp:posOffset>189230</wp:posOffset>
              </wp:positionH>
              <wp:positionV relativeFrom="paragraph">
                <wp:posOffset>1005205</wp:posOffset>
              </wp:positionV>
              <wp:extent cx="54959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988E9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79.15pt" to="447.6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" strokeweight=".5pt">
              <v:stroke joinstyle="miter"/>
            </v:line>
          </w:pict>
        </mc:Fallback>
      </mc:AlternateContent>
    </w:r>
  </w:p>
  <w:p w14:paraId="4584496F" w14:textId="77777777" w:rsidR="00DD2771" w:rsidRPr="007A257A" w:rsidRDefault="00DD2771" w:rsidP="00DD2771">
    <w:pPr>
      <w:pStyle w:val="Header"/>
    </w:pPr>
  </w:p>
  <w:p w14:paraId="745483E8" w14:textId="7B7F3C11" w:rsidR="00FD2543" w:rsidRPr="00DD2771" w:rsidRDefault="00FD2543" w:rsidP="00DD2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3D96"/>
    <w:multiLevelType w:val="hybridMultilevel"/>
    <w:tmpl w:val="50706C60"/>
    <w:lvl w:ilvl="0" w:tplc="D884F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5417F"/>
    <w:multiLevelType w:val="hybridMultilevel"/>
    <w:tmpl w:val="B770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0588"/>
    <w:multiLevelType w:val="hybridMultilevel"/>
    <w:tmpl w:val="B8D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968B6"/>
    <w:multiLevelType w:val="hybridMultilevel"/>
    <w:tmpl w:val="D736D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3"/>
    <w:rsid w:val="00061213"/>
    <w:rsid w:val="00083F70"/>
    <w:rsid w:val="000976D5"/>
    <w:rsid w:val="000A132D"/>
    <w:rsid w:val="000A6591"/>
    <w:rsid w:val="000C7A26"/>
    <w:rsid w:val="000F4D62"/>
    <w:rsid w:val="001040A2"/>
    <w:rsid w:val="00123494"/>
    <w:rsid w:val="00127067"/>
    <w:rsid w:val="00131D23"/>
    <w:rsid w:val="00141B58"/>
    <w:rsid w:val="001771C1"/>
    <w:rsid w:val="001778DB"/>
    <w:rsid w:val="001975AF"/>
    <w:rsid w:val="001A0B4B"/>
    <w:rsid w:val="001C3B35"/>
    <w:rsid w:val="001E428C"/>
    <w:rsid w:val="003C4478"/>
    <w:rsid w:val="00416D9D"/>
    <w:rsid w:val="004308EB"/>
    <w:rsid w:val="00455DBC"/>
    <w:rsid w:val="00474E84"/>
    <w:rsid w:val="00495DB0"/>
    <w:rsid w:val="004A10FC"/>
    <w:rsid w:val="004D1460"/>
    <w:rsid w:val="004E089E"/>
    <w:rsid w:val="004E6853"/>
    <w:rsid w:val="00503196"/>
    <w:rsid w:val="00514D40"/>
    <w:rsid w:val="00515055"/>
    <w:rsid w:val="00533EE2"/>
    <w:rsid w:val="005728CE"/>
    <w:rsid w:val="005741B4"/>
    <w:rsid w:val="005C00F5"/>
    <w:rsid w:val="005E44EC"/>
    <w:rsid w:val="005E65B4"/>
    <w:rsid w:val="00655726"/>
    <w:rsid w:val="00677CAE"/>
    <w:rsid w:val="006A2531"/>
    <w:rsid w:val="00755834"/>
    <w:rsid w:val="007D4BEC"/>
    <w:rsid w:val="00825EB0"/>
    <w:rsid w:val="008421CD"/>
    <w:rsid w:val="00863F0C"/>
    <w:rsid w:val="008A773B"/>
    <w:rsid w:val="008C2D68"/>
    <w:rsid w:val="008D7EE7"/>
    <w:rsid w:val="00903ABB"/>
    <w:rsid w:val="00980912"/>
    <w:rsid w:val="0098664E"/>
    <w:rsid w:val="009B7A1A"/>
    <w:rsid w:val="009D1C8C"/>
    <w:rsid w:val="009E164C"/>
    <w:rsid w:val="009E7A93"/>
    <w:rsid w:val="00A01774"/>
    <w:rsid w:val="00A515B2"/>
    <w:rsid w:val="00AA59C0"/>
    <w:rsid w:val="00AF556A"/>
    <w:rsid w:val="00B204C3"/>
    <w:rsid w:val="00B322EE"/>
    <w:rsid w:val="00B46FDE"/>
    <w:rsid w:val="00C45D98"/>
    <w:rsid w:val="00C82B57"/>
    <w:rsid w:val="00CA4087"/>
    <w:rsid w:val="00CA4B13"/>
    <w:rsid w:val="00CC3FEC"/>
    <w:rsid w:val="00D240BF"/>
    <w:rsid w:val="00D2736F"/>
    <w:rsid w:val="00D55CBB"/>
    <w:rsid w:val="00D73683"/>
    <w:rsid w:val="00DD2771"/>
    <w:rsid w:val="00E924DF"/>
    <w:rsid w:val="00EA6A4F"/>
    <w:rsid w:val="00EB3B0D"/>
    <w:rsid w:val="00EE377C"/>
    <w:rsid w:val="00EE7088"/>
    <w:rsid w:val="00F23613"/>
    <w:rsid w:val="00F97FEA"/>
    <w:rsid w:val="00FA22BB"/>
    <w:rsid w:val="00FB0835"/>
    <w:rsid w:val="00FC37D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4E95"/>
  <w15:chartTrackingRefBased/>
  <w15:docId w15:val="{C7E0139A-A0ED-41E2-BD73-9EAF939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4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543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FD2543"/>
  </w:style>
  <w:style w:type="paragraph" w:styleId="Footer">
    <w:name w:val="footer"/>
    <w:basedOn w:val="Normal"/>
    <w:link w:val="FooterChar"/>
    <w:uiPriority w:val="99"/>
    <w:unhideWhenUsed/>
    <w:rsid w:val="00FD2543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FD2543"/>
  </w:style>
  <w:style w:type="paragraph" w:styleId="ListParagraph">
    <w:name w:val="List Paragraph"/>
    <w:basedOn w:val="Normal"/>
    <w:uiPriority w:val="34"/>
    <w:qFormat/>
    <w:rsid w:val="001E428C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1E4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36F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EA6A4F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tr@cer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Panagiotis Tzenos</cp:lastModifiedBy>
  <cp:revision>2</cp:revision>
  <dcterms:created xsi:type="dcterms:W3CDTF">2021-01-12T12:22:00Z</dcterms:created>
  <dcterms:modified xsi:type="dcterms:W3CDTF">2021-01-14T13:19:00Z</dcterms:modified>
</cp:coreProperties>
</file>